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3371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其他需要说明的事项</w:t>
      </w:r>
    </w:p>
    <w:p w14:paraId="27DED5B0">
      <w:pPr>
        <w:pStyle w:val="5"/>
        <w:spacing w:before="0" w:beforeLines="0" w:beforeAutospacing="0" w:after="0" w:afterLines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根据《建设项目竣工环境保护验收暂行办法》，“其他需要说明的事项”中应如实记载的内容包括环境保护设施设计、施工和验收过程简况，环境影响报告书（表）及其审批部门审批决定中提出的，除环境保护设施外的其他环境保护措施的落实情况，以及整改工作情况等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现将建设单位需要说明的具体内容和要求列举如下：</w:t>
      </w:r>
    </w:p>
    <w:p w14:paraId="5380F4CA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1、环境保护设施设计、施工和验收过程概况</w:t>
      </w:r>
    </w:p>
    <w:p w14:paraId="7AE6DE7A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1.1设计概况</w:t>
      </w:r>
    </w:p>
    <w:p w14:paraId="7204F23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Hlk54256162"/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成都宏智仓储有限公司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宏川智慧物流及供应链项目（南区）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环保设施符合环保设计规范要求，落实了污染防治措施。环保投资概算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1100</w:t>
      </w:r>
      <w:r>
        <w:rPr>
          <w:rFonts w:hint="default" w:ascii="Times New Roman" w:hAnsi="Times New Roman" w:eastAsia="宋体" w:cs="Times New Roman"/>
          <w:sz w:val="24"/>
          <w:szCs w:val="24"/>
        </w:rPr>
        <w:t>万元。</w:t>
      </w:r>
    </w:p>
    <w:p w14:paraId="2CCF9CE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1.2施工概况</w:t>
      </w:r>
    </w:p>
    <w:p w14:paraId="77F5563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项目建设过程中，将环保设施纳入施工合同，环保设施建设进度和资金得到保证，并且组织实施了环境影响报告表和批复中提出的环保对策措施。</w:t>
      </w:r>
    </w:p>
    <w:p w14:paraId="26BA186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1.3验收过程简况</w:t>
      </w:r>
    </w:p>
    <w:p w14:paraId="70B94F6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月项目竣工，202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成都宏智仓储有限公司</w:t>
      </w:r>
      <w:r>
        <w:rPr>
          <w:rFonts w:hint="default" w:ascii="Times New Roman" w:hAnsi="Times New Roman" w:eastAsia="宋体" w:cs="Times New Roman"/>
          <w:sz w:val="24"/>
          <w:szCs w:val="24"/>
        </w:rPr>
        <w:t>开展本项目的竣工环境保护验收工作。验收工作自项目竣工后开始启动，</w:t>
      </w:r>
      <w:r>
        <w:rPr>
          <w:rFonts w:hint="default" w:ascii="Times New Roman" w:hAnsi="Times New Roman" w:eastAsia="宋体" w:cs="Times New Roman"/>
          <w:sz w:val="24"/>
        </w:rPr>
        <w:t>20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在其官方网站进行了竣工日期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公示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</w:rPr>
        <w:t>20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进行了竣工日期公示。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25年5月29日至30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和2025年7月7日至8日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进行了验收监测。202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29日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成都宏智仓储有限公司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组织有关专家、验收监测单位进行了现场验收，并提出了验收合格的专家意见。</w:t>
      </w:r>
    </w:p>
    <w:p w14:paraId="4362D52C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1.4公众反馈意见及处理情况</w:t>
      </w:r>
    </w:p>
    <w:p w14:paraId="4CE425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建设项目施工和验收期间未收到公众反馈或投诉。</w:t>
      </w:r>
    </w:p>
    <w:p w14:paraId="3A972139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2、其他环境保护措施的落实情况</w:t>
      </w:r>
    </w:p>
    <w:p w14:paraId="2AABA682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2.1制度措施落实情况</w:t>
      </w:r>
    </w:p>
    <w:p w14:paraId="4BDE1F7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（1）环保组织机构及规章制度</w:t>
      </w:r>
    </w:p>
    <w:p w14:paraId="26A2E21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该项目建设单位编制了《环境保护管理制度》，在其中明确了环境保护管理机构、规定了人员及其职责、明确了环保设施运行、维护、检查管理要求。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与项目有关的各项环保档案资料（环境影响报告表、环境影响报告表批复、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环保设施运行管理维护管理制度、操作规程和其他相关记录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等）由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HSE部</w:t>
      </w:r>
      <w:r>
        <w:rPr>
          <w:rFonts w:hint="default" w:ascii="Times New Roman" w:hAnsi="Times New Roman" w:eastAsia="宋体" w:cs="Times New Roman"/>
          <w:sz w:val="24"/>
          <w:szCs w:val="24"/>
        </w:rPr>
        <w:t>保存，建立有完善的档案管理制度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2B9E52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环境风险防范措施</w:t>
      </w:r>
    </w:p>
    <w:p w14:paraId="7FF58479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napToGrid/>
        <w:spacing w:beforeAutospacing="0" w:after="0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建设单位已编制突发事件应急预案，并报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彭州市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生态环境局备案（备案编号：510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182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-202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H），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项目严格按照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要求配备充足的应急物资，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制定应急预案演练方案，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定期组织应急人员培训、演练和宣传工作。</w:t>
      </w:r>
    </w:p>
    <w:p w14:paraId="4A1F638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环境监测计划</w:t>
      </w:r>
    </w:p>
    <w:p w14:paraId="1B4E729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项目已设置自行监测计划。</w:t>
      </w:r>
    </w:p>
    <w:p w14:paraId="764B8A66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2.2配套措施落实情况</w:t>
      </w:r>
    </w:p>
    <w:p w14:paraId="591CF56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无</w:t>
      </w:r>
      <w:bookmarkStart w:id="1" w:name="_GoBack"/>
      <w:bookmarkEnd w:id="1"/>
    </w:p>
    <w:p w14:paraId="5ACCA99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2.3其他措施落实情况</w:t>
      </w:r>
    </w:p>
    <w:p w14:paraId="5A1DE59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无</w:t>
      </w:r>
    </w:p>
    <w:p w14:paraId="5F382738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3、整改工作落实情况</w:t>
      </w:r>
    </w:p>
    <w:p w14:paraId="6714E29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C0A49"/>
    <w:rsid w:val="162D3136"/>
    <w:rsid w:val="251B56F9"/>
    <w:rsid w:val="27820CBD"/>
    <w:rsid w:val="2F6E539A"/>
    <w:rsid w:val="337A5C46"/>
    <w:rsid w:val="48782F62"/>
    <w:rsid w:val="4FDA66FE"/>
    <w:rsid w:val="601F55C5"/>
    <w:rsid w:val="62DC0A49"/>
    <w:rsid w:val="63A5753F"/>
    <w:rsid w:val="6B9E5441"/>
    <w:rsid w:val="7E6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Normal (Web)"/>
    <w:basedOn w:val="1"/>
    <w:qFormat/>
    <w:uiPriority w:val="0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926</Characters>
  <Lines>0</Lines>
  <Paragraphs>0</Paragraphs>
  <TotalTime>1</TotalTime>
  <ScaleCrop>false</ScaleCrop>
  <LinksUpToDate>false</LinksUpToDate>
  <CharactersWithSpaces>926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2021-04-20T01:48:00Z</dcterms:created>
  <dc:creator>Administrator</dc:creator>
  <cp:lastModifiedBy>༄ཻh₂O</cp:lastModifiedBy>
  <dcterms:modified xsi:type="dcterms:W3CDTF">2025-08-06T02:20:44Z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eyJoZGlkIjoiZDE5ODZjNDU0YzhkMWUxZjY4YWY1YWU2OGE5Yjk1MjEiLCJ1c2VySWQiOiIyNzE2MDg5MTAifQ==</vt:lpwstr>
  </property>
  <property fmtid="{D5CDD505-2E9C-101B-9397-08002B2CF9AE}" pid="4" name="ICV">
    <vt:lpwstr>6958010EF38A4DFE88BA2C64ECA1B7D0_12</vt:lpwstr>
  </property>
</Properties>
</file>